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93" w:rsidRPr="005C2793" w:rsidRDefault="005C2793" w:rsidP="005C2793">
      <w:pPr>
        <w:pStyle w:val="Heading1"/>
        <w:shd w:val="clear" w:color="auto" w:fill="FFFFFF"/>
        <w:jc w:val="center"/>
        <w:rPr>
          <w:i/>
          <w:sz w:val="28"/>
          <w:szCs w:val="28"/>
          <w:lang w:val="az-Latn-AZ"/>
        </w:rPr>
      </w:pPr>
      <w:r w:rsidRPr="00926ABD">
        <w:rPr>
          <w:i/>
          <w:spacing w:val="0"/>
          <w:sz w:val="28"/>
          <w:szCs w:val="28"/>
          <w:lang w:val="az-Latn-AZ"/>
        </w:rPr>
        <w:t>“Azərsu” ASC-nin daxili vəsaiti hes</w:t>
      </w:r>
      <w:r w:rsidRPr="00926ABD">
        <w:rPr>
          <w:i/>
          <w:iCs/>
          <w:color w:val="000000"/>
          <w:sz w:val="28"/>
          <w:szCs w:val="28"/>
          <w:lang w:val="az-Latn-AZ"/>
        </w:rPr>
        <w:t>abına  açıq tender metodu tətbiq edilməklə elektron</w:t>
      </w:r>
      <w:r w:rsidRPr="00926ABD">
        <w:rPr>
          <w:rFonts w:ascii="Palatino Linotype" w:hAnsi="Palatino Linotype"/>
          <w:i/>
          <w:iCs/>
          <w:color w:val="000000"/>
          <w:sz w:val="28"/>
          <w:szCs w:val="28"/>
          <w:lang w:val="az-Latn-AZ"/>
        </w:rPr>
        <w:t xml:space="preserve"> </w:t>
      </w:r>
      <w:r w:rsidRPr="00926ABD">
        <w:rPr>
          <w:i/>
          <w:sz w:val="28"/>
          <w:szCs w:val="28"/>
          <w:lang w:val="az-Latn-AZ"/>
        </w:rPr>
        <w:t xml:space="preserve">satınalma vasitəsi ilə </w:t>
      </w:r>
      <w:r>
        <w:rPr>
          <w:rFonts w:ascii="Arial" w:hAnsi="Arial" w:cs="Arial"/>
          <w:bCs/>
          <w:szCs w:val="24"/>
          <w:lang w:val="az-Latn-AZ"/>
        </w:rPr>
        <w:t xml:space="preserve"> </w:t>
      </w:r>
      <w:r w:rsidRPr="00A13CED">
        <w:rPr>
          <w:i/>
          <w:sz w:val="28"/>
          <w:szCs w:val="28"/>
          <w:lang w:val="az-Latn-AZ"/>
        </w:rPr>
        <w:t xml:space="preserve">baş verə biləcək qəzaların operativ aradan qaldırılması məqsədilə mal-materialların </w:t>
      </w:r>
      <w:r>
        <w:rPr>
          <w:i/>
          <w:sz w:val="28"/>
          <w:szCs w:val="28"/>
          <w:lang w:val="az-Latn-AZ"/>
        </w:rPr>
        <w:t>satın alınması</w:t>
      </w:r>
    </w:p>
    <w:p w:rsidR="005C2793" w:rsidRDefault="005C2793" w:rsidP="005C2793">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5" w:history="1">
        <w:r w:rsidRPr="00D01CE5">
          <w:rPr>
            <w:rStyle w:val="Hyperlink"/>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5C2793" w:rsidRPr="00286DEC" w:rsidRDefault="005C2793" w:rsidP="005C2793">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5C2793" w:rsidRPr="00AD61B3" w:rsidRDefault="005C2793" w:rsidP="005C2793">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5C2793" w:rsidRDefault="005C2793" w:rsidP="005C2793">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w:t>
      </w:r>
      <w:r w:rsidRPr="009D05A5">
        <w:rPr>
          <w:sz w:val="24"/>
          <w:szCs w:val="24"/>
          <w:lang w:val="az-Latn-AZ"/>
        </w:rPr>
        <w:t xml:space="preserve">haqqı </w:t>
      </w:r>
      <w:r w:rsidRPr="009D05A5">
        <w:rPr>
          <w:color w:val="FF0000"/>
          <w:sz w:val="24"/>
          <w:szCs w:val="24"/>
          <w:highlight w:val="yellow"/>
          <w:lang w:val="az-Latn-AZ"/>
        </w:rPr>
        <w:t>300</w:t>
      </w:r>
      <w:r w:rsidRPr="009D05A5">
        <w:rPr>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 xml:space="preserve">İştirak haqqı </w:t>
      </w:r>
      <w:r>
        <w:rPr>
          <w:color w:val="000000"/>
          <w:sz w:val="24"/>
          <w:szCs w:val="24"/>
          <w:lang w:val="az-Latn-AZ"/>
        </w:rPr>
        <w:t>heç bir halda geri qaytarılmır.</w:t>
      </w:r>
    </w:p>
    <w:p w:rsidR="005C2793" w:rsidRPr="00D01CE5" w:rsidRDefault="005C2793" w:rsidP="005C2793">
      <w:pPr>
        <w:rPr>
          <w:color w:val="000000"/>
          <w:sz w:val="24"/>
          <w:szCs w:val="24"/>
          <w:lang w:val="az-Latn-AZ"/>
        </w:rPr>
      </w:pP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45</w:t>
      </w:r>
      <w:r w:rsidRPr="00D01CE5">
        <w:rPr>
          <w:color w:val="000000"/>
          <w:sz w:val="24"/>
          <w:szCs w:val="24"/>
          <w:lang w:val="az-Latn-AZ"/>
        </w:rPr>
        <w:t xml:space="preserve">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5C2793" w:rsidRDefault="005C2793" w:rsidP="005C2793">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5C2793" w:rsidRDefault="005C2793" w:rsidP="005C2793">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E302CB" w:rsidRPr="005C2793" w:rsidRDefault="005C2793" w:rsidP="005C2793">
      <w:pPr>
        <w:rPr>
          <w:lang w:val="az-Latn-AZ"/>
        </w:rPr>
      </w:pPr>
      <w:r>
        <w:rPr>
          <w:sz w:val="24"/>
          <w:szCs w:val="24"/>
          <w:lang w:val="az-Latn-AZ"/>
        </w:rPr>
        <w:t>- m</w:t>
      </w:r>
      <w:r w:rsidRPr="0057396A">
        <w:rPr>
          <w:sz w:val="24"/>
          <w:szCs w:val="24"/>
          <w:lang w:val="az-Latn-AZ"/>
        </w:rPr>
        <w:t>algöndərənlərin (podratçıların) mikro, kiçik, orta və iri sahibkarlıq subyektlərinə aid olması ilə bağlı məlumat (Azərbaycan Respublikasının Dövlət Statistika Komitəsinin arayışı)</w:t>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7 sentyabr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 xml:space="preserve">15 sentyabr </w:t>
      </w:r>
      <w:r w:rsidRPr="00D01CE5">
        <w:rPr>
          <w:b/>
          <w:i/>
          <w:color w:val="FF0000"/>
          <w:sz w:val="24"/>
          <w:szCs w:val="24"/>
          <w:highlight w:val="yellow"/>
          <w:lang w:val="az-Latn-AZ"/>
        </w:rPr>
        <w:t>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bookmarkStart w:id="0" w:name="_GoBack"/>
      <w:bookmarkEnd w:id="0"/>
      <w:r w:rsidRPr="00D01CE5">
        <w:rPr>
          <w:sz w:val="24"/>
          <w:szCs w:val="24"/>
          <w:lang w:val="az-Latn-AZ"/>
        </w:rPr>
        <w:br/>
      </w:r>
      <w:r w:rsidRPr="00D01CE5">
        <w:rPr>
          <w:sz w:val="24"/>
          <w:szCs w:val="24"/>
          <w:lang w:val="az-Latn-AZ"/>
        </w:rPr>
        <w:lastRenderedPageBreak/>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16 sentyabr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p>
    <w:sectPr w:rsidR="00E302CB" w:rsidRPr="005C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62"/>
    <w:rsid w:val="00032233"/>
    <w:rsid w:val="00032596"/>
    <w:rsid w:val="002D47F2"/>
    <w:rsid w:val="00545839"/>
    <w:rsid w:val="005A38AA"/>
    <w:rsid w:val="005C2793"/>
    <w:rsid w:val="00610FE5"/>
    <w:rsid w:val="006A51B7"/>
    <w:rsid w:val="006F4E62"/>
    <w:rsid w:val="00723359"/>
    <w:rsid w:val="007E5221"/>
    <w:rsid w:val="009F049E"/>
    <w:rsid w:val="00A07DF7"/>
    <w:rsid w:val="00A35082"/>
    <w:rsid w:val="00BA7FD9"/>
    <w:rsid w:val="00C752F0"/>
    <w:rsid w:val="00C96404"/>
    <w:rsid w:val="00D817D4"/>
    <w:rsid w:val="00F35879"/>
    <w:rsid w:val="00FB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F7"/>
    <w:pPr>
      <w:widowControl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5C2793"/>
    <w:pPr>
      <w:keepNext/>
      <w:tabs>
        <w:tab w:val="left" w:pos="310"/>
        <w:tab w:val="left" w:pos="929"/>
        <w:tab w:val="right" w:leader="dot" w:pos="8669"/>
      </w:tabs>
      <w:suppressAutoHyphens/>
      <w:ind w:left="929" w:hanging="929"/>
      <w:jc w:val="both"/>
      <w:outlineLvl w:val="0"/>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7DF7"/>
    <w:rPr>
      <w:color w:val="0000FF"/>
      <w:u w:val="single"/>
    </w:rPr>
  </w:style>
  <w:style w:type="paragraph" w:styleId="BodyText">
    <w:name w:val="Body Text"/>
    <w:basedOn w:val="Normal"/>
    <w:link w:val="BodyTextChar"/>
    <w:rsid w:val="00C96404"/>
    <w:pPr>
      <w:jc w:val="center"/>
    </w:pPr>
    <w:rPr>
      <w:b/>
      <w:sz w:val="28"/>
      <w:u w:val="single"/>
    </w:rPr>
  </w:style>
  <w:style w:type="character" w:customStyle="1" w:styleId="BodyTextChar">
    <w:name w:val="Body Text Char"/>
    <w:basedOn w:val="DefaultParagraphFont"/>
    <w:link w:val="BodyText"/>
    <w:rsid w:val="00C96404"/>
    <w:rPr>
      <w:rFonts w:ascii="Times New Roman" w:eastAsia="Times New Roman" w:hAnsi="Times New Roman" w:cs="Times New Roman"/>
      <w:b/>
      <w:sz w:val="28"/>
      <w:szCs w:val="20"/>
      <w:u w:val="single"/>
      <w:lang w:val="ru-RU" w:eastAsia="ru-RU"/>
    </w:rPr>
  </w:style>
  <w:style w:type="character" w:customStyle="1" w:styleId="Heading1Char">
    <w:name w:val="Heading 1 Char"/>
    <w:basedOn w:val="DefaultParagraphFont"/>
    <w:link w:val="Heading1"/>
    <w:rsid w:val="005C2793"/>
    <w:rPr>
      <w:rFonts w:ascii="Times New Roman" w:eastAsia="Times New Roman" w:hAnsi="Times New Roman" w:cs="Times New Roman"/>
      <w:b/>
      <w:spacing w:val="-3"/>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F7"/>
    <w:pPr>
      <w:widowControl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5C2793"/>
    <w:pPr>
      <w:keepNext/>
      <w:tabs>
        <w:tab w:val="left" w:pos="310"/>
        <w:tab w:val="left" w:pos="929"/>
        <w:tab w:val="right" w:leader="dot" w:pos="8669"/>
      </w:tabs>
      <w:suppressAutoHyphens/>
      <w:ind w:left="929" w:hanging="929"/>
      <w:jc w:val="both"/>
      <w:outlineLvl w:val="0"/>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7DF7"/>
    <w:rPr>
      <w:color w:val="0000FF"/>
      <w:u w:val="single"/>
    </w:rPr>
  </w:style>
  <w:style w:type="paragraph" w:styleId="BodyText">
    <w:name w:val="Body Text"/>
    <w:basedOn w:val="Normal"/>
    <w:link w:val="BodyTextChar"/>
    <w:rsid w:val="00C96404"/>
    <w:pPr>
      <w:jc w:val="center"/>
    </w:pPr>
    <w:rPr>
      <w:b/>
      <w:sz w:val="28"/>
      <w:u w:val="single"/>
    </w:rPr>
  </w:style>
  <w:style w:type="character" w:customStyle="1" w:styleId="BodyTextChar">
    <w:name w:val="Body Text Char"/>
    <w:basedOn w:val="DefaultParagraphFont"/>
    <w:link w:val="BodyText"/>
    <w:rsid w:val="00C96404"/>
    <w:rPr>
      <w:rFonts w:ascii="Times New Roman" w:eastAsia="Times New Roman" w:hAnsi="Times New Roman" w:cs="Times New Roman"/>
      <w:b/>
      <w:sz w:val="28"/>
      <w:szCs w:val="20"/>
      <w:u w:val="single"/>
      <w:lang w:val="ru-RU" w:eastAsia="ru-RU"/>
    </w:rPr>
  </w:style>
  <w:style w:type="character" w:customStyle="1" w:styleId="Heading1Char">
    <w:name w:val="Heading 1 Char"/>
    <w:basedOn w:val="DefaultParagraphFont"/>
    <w:link w:val="Heading1"/>
    <w:rsid w:val="005C2793"/>
    <w:rPr>
      <w:rFonts w:ascii="Times New Roman" w:eastAsia="Times New Roman" w:hAnsi="Times New Roman" w:cs="Times New Roman"/>
      <w:b/>
      <w:spacing w:val="-3"/>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ender.gov.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Hikmat.Qasimov</dc:creator>
  <cp:keywords/>
  <dc:description/>
  <cp:lastModifiedBy>Nəcibə Memmedova</cp:lastModifiedBy>
  <cp:revision>18</cp:revision>
  <dcterms:created xsi:type="dcterms:W3CDTF">2020-03-29T13:50:00Z</dcterms:created>
  <dcterms:modified xsi:type="dcterms:W3CDTF">2021-08-18T06:07:00Z</dcterms:modified>
</cp:coreProperties>
</file>